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B7" w:rsidRDefault="00796BB7" w:rsidP="002235BC">
      <w:pPr>
        <w:tabs>
          <w:tab w:val="left" w:pos="573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96BB7" w:rsidRDefault="00796BB7" w:rsidP="00796BB7">
      <w:pPr>
        <w:tabs>
          <w:tab w:val="left" w:pos="5730"/>
        </w:tabs>
        <w:autoSpaceDE w:val="0"/>
        <w:autoSpaceDN w:val="0"/>
        <w:adjustRightInd w:val="0"/>
        <w:jc w:val="center"/>
      </w:pPr>
      <w:r>
        <w:t>ОТЧЕТ</w:t>
      </w:r>
    </w:p>
    <w:p w:rsidR="00796BB7" w:rsidRDefault="00796BB7" w:rsidP="00796BB7">
      <w:pPr>
        <w:tabs>
          <w:tab w:val="left" w:pos="5730"/>
        </w:tabs>
        <w:autoSpaceDE w:val="0"/>
        <w:autoSpaceDN w:val="0"/>
        <w:adjustRightInd w:val="0"/>
        <w:jc w:val="center"/>
      </w:pPr>
      <w:r>
        <w:t>о результатах оценки эффективности налогового расхода за 20</w:t>
      </w:r>
      <w:r w:rsidR="00443F19">
        <w:t>24</w:t>
      </w:r>
      <w:r w:rsidR="0077614A">
        <w:t xml:space="preserve"> </w:t>
      </w:r>
      <w:r>
        <w:t>год</w:t>
      </w:r>
    </w:p>
    <w:p w:rsidR="00770B5E" w:rsidRPr="00796BB7" w:rsidRDefault="00770B5E" w:rsidP="00796BB7">
      <w:pPr>
        <w:tabs>
          <w:tab w:val="left" w:pos="5730"/>
        </w:tabs>
        <w:autoSpaceDE w:val="0"/>
        <w:autoSpaceDN w:val="0"/>
        <w:adjustRightInd w:val="0"/>
        <w:jc w:val="center"/>
      </w:pPr>
    </w:p>
    <w:p w:rsidR="00770B5E" w:rsidRPr="00770B5E" w:rsidRDefault="00770B5E" w:rsidP="004C4834">
      <w:pPr>
        <w:jc w:val="center"/>
        <w:rPr>
          <w:color w:val="000000"/>
          <w:u w:val="single"/>
        </w:rPr>
      </w:pPr>
      <w:r w:rsidRPr="00770B5E">
        <w:rPr>
          <w:color w:val="000000"/>
          <w:u w:val="single"/>
        </w:rPr>
        <w:t>Освобождение от налогообложения органов местного самоуправления в отношении земельных участков, предоставленных для осуществления своих полномочий</w:t>
      </w:r>
    </w:p>
    <w:p w:rsidR="00796BB7" w:rsidRDefault="00385C5C" w:rsidP="00796BB7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96BB7">
        <w:rPr>
          <w:sz w:val="20"/>
          <w:szCs w:val="20"/>
        </w:rPr>
        <w:t>(наименование налогового</w:t>
      </w:r>
      <w:r w:rsidR="004B7D64">
        <w:rPr>
          <w:sz w:val="20"/>
          <w:szCs w:val="20"/>
        </w:rPr>
        <w:t xml:space="preserve"> расхода, налога и категории налогоплательщика)</w:t>
      </w:r>
    </w:p>
    <w:p w:rsidR="004C4834" w:rsidRPr="00796BB7" w:rsidRDefault="004C4834" w:rsidP="00796BB7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  <w:bookmarkStart w:id="0" w:name="_GoBack"/>
      <w:bookmarkEnd w:id="0"/>
    </w:p>
    <w:p w:rsidR="00443F19" w:rsidRPr="00443F19" w:rsidRDefault="00443F19" w:rsidP="00443F19">
      <w:pPr>
        <w:tabs>
          <w:tab w:val="left" w:pos="5730"/>
        </w:tabs>
        <w:autoSpaceDE w:val="0"/>
        <w:autoSpaceDN w:val="0"/>
        <w:adjustRightInd w:val="0"/>
        <w:jc w:val="center"/>
        <w:rPr>
          <w:u w:val="single"/>
        </w:rPr>
      </w:pPr>
      <w:r w:rsidRPr="00443F19">
        <w:rPr>
          <w:u w:val="single"/>
        </w:rPr>
        <w:t>Финансово-экономическое управление администрации Беломорского муниципального округа</w:t>
      </w:r>
    </w:p>
    <w:p w:rsidR="00796BB7" w:rsidRDefault="00385C5C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B7D64">
        <w:rPr>
          <w:sz w:val="20"/>
          <w:szCs w:val="20"/>
        </w:rPr>
        <w:t>(наименование куратора налогового расхода)</w:t>
      </w:r>
    </w:p>
    <w:p w:rsidR="004B7D64" w:rsidRDefault="004B7D64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B7D64" w:rsidRPr="004B7D64" w:rsidRDefault="004B7D64" w:rsidP="004B7D64">
      <w:pPr>
        <w:tabs>
          <w:tab w:val="left" w:pos="5730"/>
        </w:tabs>
        <w:autoSpaceDE w:val="0"/>
        <w:autoSpaceDN w:val="0"/>
        <w:adjustRightInd w:val="0"/>
      </w:pPr>
      <w:r w:rsidRPr="004B7D64">
        <w:t>Целева</w:t>
      </w:r>
      <w:r w:rsidR="00866849">
        <w:t>я категория налогового</w:t>
      </w:r>
      <w:r>
        <w:t xml:space="preserve"> расход</w:t>
      </w:r>
      <w:r w:rsidR="00866849">
        <w:t>а</w:t>
      </w:r>
      <w:r>
        <w:t xml:space="preserve"> - </w:t>
      </w:r>
      <w:r w:rsidR="00443F19">
        <w:t>техническая</w:t>
      </w:r>
    </w:p>
    <w:p w:rsidR="004B7D64" w:rsidRDefault="004B7D64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Style w:val="a8"/>
        <w:tblW w:w="9951" w:type="dxa"/>
        <w:tblLook w:val="04A0"/>
      </w:tblPr>
      <w:tblGrid>
        <w:gridCol w:w="696"/>
        <w:gridCol w:w="4004"/>
        <w:gridCol w:w="1786"/>
        <w:gridCol w:w="3450"/>
        <w:gridCol w:w="15"/>
      </w:tblGrid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B63616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4B7D64">
              <w:t xml:space="preserve">№ </w:t>
            </w:r>
            <w:proofErr w:type="spellStart"/>
            <w:r w:rsidRPr="004B7D64">
              <w:t>п</w:t>
            </w:r>
            <w:proofErr w:type="spellEnd"/>
            <w:r w:rsidRPr="004B7D64">
              <w:t>/</w:t>
            </w:r>
            <w:proofErr w:type="spellStart"/>
            <w:r w:rsidRPr="004B7D64">
              <w:t>п</w:t>
            </w:r>
            <w:proofErr w:type="spellEnd"/>
          </w:p>
        </w:tc>
        <w:tc>
          <w:tcPr>
            <w:tcW w:w="4004" w:type="dxa"/>
          </w:tcPr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4B7D64">
              <w:t>Наименование</w:t>
            </w:r>
          </w:p>
        </w:tc>
        <w:tc>
          <w:tcPr>
            <w:tcW w:w="1786" w:type="dxa"/>
          </w:tcPr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>
              <w:t>Наименование показателя/ единицы измерения</w:t>
            </w:r>
          </w:p>
        </w:tc>
        <w:tc>
          <w:tcPr>
            <w:tcW w:w="3450" w:type="dxa"/>
          </w:tcPr>
          <w:p w:rsidR="00B63616" w:rsidRPr="004B7D64" w:rsidRDefault="00C048B2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>
              <w:t>Значение показателя</w:t>
            </w:r>
          </w:p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4F6E41" w:rsidTr="007E724D">
        <w:trPr>
          <w:gridAfter w:val="1"/>
          <w:wAfter w:w="15" w:type="dxa"/>
        </w:trPr>
        <w:tc>
          <w:tcPr>
            <w:tcW w:w="696" w:type="dxa"/>
          </w:tcPr>
          <w:p w:rsidR="004F6E41" w:rsidRPr="004B7D64" w:rsidRDefault="00C048B2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9240" w:type="dxa"/>
            <w:gridSpan w:val="3"/>
          </w:tcPr>
          <w:p w:rsidR="004F6E41" w:rsidRPr="004B7D64" w:rsidRDefault="004F6E41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4F6E41">
              <w:rPr>
                <w:b/>
              </w:rPr>
              <w:t>Оценка целесообразности</w:t>
            </w:r>
            <w:r w:rsidR="004E6F00">
              <w:rPr>
                <w:b/>
              </w:rPr>
              <w:t xml:space="preserve"> налоговых расходов</w:t>
            </w:r>
          </w:p>
        </w:tc>
      </w:tr>
      <w:tr w:rsidR="00B63616" w:rsidTr="007E724D">
        <w:tc>
          <w:tcPr>
            <w:tcW w:w="696" w:type="dxa"/>
          </w:tcPr>
          <w:p w:rsidR="00B63616" w:rsidRPr="004B7D64" w:rsidRDefault="005D4D6A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1.1.</w:t>
            </w:r>
          </w:p>
        </w:tc>
        <w:tc>
          <w:tcPr>
            <w:tcW w:w="4004" w:type="dxa"/>
          </w:tcPr>
          <w:p w:rsidR="00B63616" w:rsidRPr="004B7D64" w:rsidRDefault="00B63616" w:rsidP="00943155">
            <w:pPr>
              <w:pStyle w:val="Default"/>
            </w:pPr>
            <w:r>
              <w:t>Наименование муниципальной программы (иного документа стратегического планирования)</w:t>
            </w:r>
          </w:p>
        </w:tc>
        <w:tc>
          <w:tcPr>
            <w:tcW w:w="5251" w:type="dxa"/>
            <w:gridSpan w:val="3"/>
          </w:tcPr>
          <w:p w:rsidR="00770B5E" w:rsidRPr="00770B5E" w:rsidRDefault="00770B5E" w:rsidP="00770B5E">
            <w:pPr>
              <w:rPr>
                <w:color w:val="000000"/>
              </w:rPr>
            </w:pPr>
            <w:r w:rsidRPr="00770B5E">
              <w:rPr>
                <w:color w:val="000000"/>
              </w:rPr>
              <w:t>Не программное направление деятельности</w:t>
            </w:r>
          </w:p>
          <w:p w:rsidR="00B63616" w:rsidRPr="00770B5E" w:rsidRDefault="00B63616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547FD7" w:rsidTr="007E724D">
        <w:tc>
          <w:tcPr>
            <w:tcW w:w="696" w:type="dxa"/>
          </w:tcPr>
          <w:p w:rsidR="00547FD7" w:rsidRPr="004B7D64" w:rsidRDefault="005D4D6A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4004" w:type="dxa"/>
          </w:tcPr>
          <w:p w:rsidR="00547FD7" w:rsidRPr="004B7D64" w:rsidRDefault="00547FD7" w:rsidP="00B26CFA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Наименование цели муниципальной программы, структурного элемента муниципальной программы и (или) цели социально экономического развития муниципального образования, не относящейся к муниципальным программам</w:t>
            </w:r>
          </w:p>
        </w:tc>
        <w:tc>
          <w:tcPr>
            <w:tcW w:w="5251" w:type="dxa"/>
            <w:gridSpan w:val="3"/>
          </w:tcPr>
          <w:p w:rsidR="00770B5E" w:rsidRPr="00770B5E" w:rsidRDefault="00770B5E" w:rsidP="00770B5E">
            <w:pPr>
              <w:rPr>
                <w:color w:val="000000"/>
              </w:rPr>
            </w:pPr>
            <w:r w:rsidRPr="00770B5E">
              <w:rPr>
                <w:color w:val="000000"/>
              </w:rPr>
              <w:t>Исключение встречных финансовых потоков</w:t>
            </w:r>
          </w:p>
          <w:p w:rsidR="00547FD7" w:rsidRPr="004B7D64" w:rsidRDefault="00547FD7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1.3.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616" w:rsidRPr="00BD0D87" w:rsidRDefault="00B63616" w:rsidP="007F39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соответствии налогового расхода цели муниципальной программы, структурного элемента муниципальной программы и (или) цели социально-экономического развития муниципального образования, не относящейся к муниципальным программам </w:t>
            </w:r>
          </w:p>
        </w:tc>
        <w:tc>
          <w:tcPr>
            <w:tcW w:w="1786" w:type="dxa"/>
          </w:tcPr>
          <w:p w:rsidR="00B63616" w:rsidRPr="004B7D64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B63616" w:rsidRPr="004B7D64" w:rsidRDefault="00770B5E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1.4.</w:t>
            </w:r>
          </w:p>
        </w:tc>
        <w:tc>
          <w:tcPr>
            <w:tcW w:w="4004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Численность плательщиков налогов, воспользовавшихся правом на получение налоговых льгот, освобождений и иных преференций в отчетном году 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3450" w:type="dxa"/>
          </w:tcPr>
          <w:p w:rsidR="00B63616" w:rsidRPr="00632F18" w:rsidRDefault="00632F18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4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1.5.</w:t>
            </w:r>
          </w:p>
        </w:tc>
        <w:tc>
          <w:tcPr>
            <w:tcW w:w="4004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Численность плательщиков налогов, потенциально имеющих право на получение льгот, освобождений и иных преференций в отчетном году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3450" w:type="dxa"/>
          </w:tcPr>
          <w:p w:rsidR="00B63616" w:rsidRPr="00632F18" w:rsidRDefault="00632F18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4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1.6.</w:t>
            </w:r>
          </w:p>
        </w:tc>
        <w:tc>
          <w:tcPr>
            <w:tcW w:w="4004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proofErr w:type="spellStart"/>
            <w:r>
              <w:t>Востребованность</w:t>
            </w:r>
            <w:proofErr w:type="spellEnd"/>
            <w:r>
              <w:t xml:space="preserve"> налоговых льгот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B63616" w:rsidRPr="004B7D64" w:rsidRDefault="007A2F8F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4F6E41" w:rsidTr="007E724D">
        <w:trPr>
          <w:gridAfter w:val="1"/>
          <w:wAfter w:w="15" w:type="dxa"/>
        </w:trPr>
        <w:tc>
          <w:tcPr>
            <w:tcW w:w="696" w:type="dxa"/>
          </w:tcPr>
          <w:p w:rsidR="004F6E41" w:rsidRPr="004B7D64" w:rsidRDefault="00C048B2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9240" w:type="dxa"/>
            <w:gridSpan w:val="3"/>
          </w:tcPr>
          <w:p w:rsidR="004F6E41" w:rsidRPr="004F6E41" w:rsidRDefault="004F6E41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b/>
              </w:rPr>
            </w:pPr>
            <w:r w:rsidRPr="004F6E41">
              <w:rPr>
                <w:b/>
              </w:rPr>
              <w:t>Оценка результативности налоговых расходов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4004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Показатель (индикатор)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освобождений и иных преференций </w:t>
            </w:r>
            <w:r>
              <w:lastRenderedPageBreak/>
              <w:t>для плательщиков налогов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Pr="00547FD7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Наименование показателей</w:t>
            </w:r>
          </w:p>
        </w:tc>
        <w:tc>
          <w:tcPr>
            <w:tcW w:w="3450" w:type="dxa"/>
          </w:tcPr>
          <w:p w:rsidR="007A2F8F" w:rsidRPr="007A2F8F" w:rsidRDefault="007A2F8F" w:rsidP="007A2F8F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B63616" w:rsidRPr="004B7D64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2.2.</w:t>
            </w:r>
          </w:p>
        </w:tc>
        <w:tc>
          <w:tcPr>
            <w:tcW w:w="4004" w:type="dxa"/>
          </w:tcPr>
          <w:p w:rsidR="00B63616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Фактическое значение показателей (индикаторов)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освобождений и иных преференций для плательщиков налогов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Pr="00547FD7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Информация предоставляется по годам</w:t>
            </w:r>
          </w:p>
        </w:tc>
        <w:tc>
          <w:tcPr>
            <w:tcW w:w="3450" w:type="dxa"/>
          </w:tcPr>
          <w:p w:rsidR="00B63616" w:rsidRPr="004B7D64" w:rsidRDefault="007A2F8F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4004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Прогнозные (оценочные) значения показателей (индикаторов)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Информация предоставляется по годам</w:t>
            </w:r>
          </w:p>
        </w:tc>
        <w:tc>
          <w:tcPr>
            <w:tcW w:w="3450" w:type="dxa"/>
          </w:tcPr>
          <w:p w:rsidR="00B63616" w:rsidRPr="004B7D64" w:rsidRDefault="007A2F8F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616" w:rsidRPr="00BD0D87" w:rsidRDefault="00B63616" w:rsidP="007F39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Вклад показателя в достижение цели муниципальной программы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расходы)</w:t>
            </w:r>
            <w:r w:rsidR="00CE0919">
              <w:rPr>
                <w:sz w:val="23"/>
                <w:szCs w:val="23"/>
              </w:rPr>
              <w:t>*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86" w:type="dxa"/>
          </w:tcPr>
          <w:p w:rsidR="00B63616" w:rsidRPr="00886C6E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886C6E">
              <w:t>да/нет</w:t>
            </w:r>
          </w:p>
        </w:tc>
        <w:tc>
          <w:tcPr>
            <w:tcW w:w="3450" w:type="dxa"/>
          </w:tcPr>
          <w:p w:rsidR="00B63616" w:rsidRPr="004B7D64" w:rsidRDefault="007A2F8F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2.5.</w:t>
            </w:r>
          </w:p>
        </w:tc>
        <w:tc>
          <w:tcPr>
            <w:tcW w:w="4004" w:type="dxa"/>
          </w:tcPr>
          <w:p w:rsidR="00B63616" w:rsidRDefault="00B63616" w:rsidP="001131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Объем налоговой льготы, освобождения и иной преференции по налогам, образующих налоговые расходы, за отчетный период, за период, предшествующий отчетному </w:t>
            </w:r>
          </w:p>
        </w:tc>
        <w:tc>
          <w:tcPr>
            <w:tcW w:w="1786" w:type="dxa"/>
          </w:tcPr>
          <w:p w:rsidR="00B63616" w:rsidRPr="004B7D64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тыс.руб.</w:t>
            </w:r>
          </w:p>
        </w:tc>
        <w:tc>
          <w:tcPr>
            <w:tcW w:w="3450" w:type="dxa"/>
          </w:tcPr>
          <w:p w:rsidR="007A2F8F" w:rsidRPr="004B7D64" w:rsidRDefault="007A2F8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2024 - </w:t>
            </w:r>
            <w:r w:rsidR="00632F18">
              <w:t>1</w:t>
            </w:r>
            <w:r w:rsidR="0077614A">
              <w:t> </w:t>
            </w:r>
            <w:r w:rsidR="00632F18">
              <w:t>334</w:t>
            </w:r>
            <w:r w:rsidR="0077614A">
              <w:t>,0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2.6.</w:t>
            </w:r>
          </w:p>
        </w:tc>
        <w:tc>
          <w:tcPr>
            <w:tcW w:w="4004" w:type="dxa"/>
          </w:tcPr>
          <w:p w:rsidR="00B63616" w:rsidRDefault="00B63616" w:rsidP="001131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 объема предоставленной налоговой льготы, освобождения и иной преференции по налогам, образующих налоговые расходы, для плательщиков на текущий финансовый год, очередной финансовый год и плановый период </w:t>
            </w:r>
          </w:p>
        </w:tc>
        <w:tc>
          <w:tcPr>
            <w:tcW w:w="1786" w:type="dxa"/>
          </w:tcPr>
          <w:p w:rsidR="00B63616" w:rsidRPr="004B7D64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тыс.руб.</w:t>
            </w:r>
          </w:p>
        </w:tc>
        <w:tc>
          <w:tcPr>
            <w:tcW w:w="3450" w:type="dxa"/>
          </w:tcPr>
          <w:p w:rsidR="00B63616" w:rsidRDefault="0077614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2025 - </w:t>
            </w:r>
            <w:r w:rsidR="00632F18">
              <w:t>1</w:t>
            </w:r>
            <w:r>
              <w:t> </w:t>
            </w:r>
            <w:r w:rsidR="00632F18">
              <w:t>334</w:t>
            </w:r>
            <w:r>
              <w:t>,0</w:t>
            </w:r>
          </w:p>
          <w:p w:rsidR="007A2F8F" w:rsidRDefault="0077614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2026 - </w:t>
            </w:r>
            <w:r w:rsidR="00632F18">
              <w:t>1</w:t>
            </w:r>
            <w:r>
              <w:t> </w:t>
            </w:r>
            <w:r w:rsidR="00632F18">
              <w:t>334</w:t>
            </w:r>
            <w:r>
              <w:t>,0</w:t>
            </w:r>
          </w:p>
          <w:p w:rsidR="007A2F8F" w:rsidRPr="004B7D64" w:rsidRDefault="0077614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2027 - </w:t>
            </w:r>
            <w:r w:rsidR="00632F18">
              <w:t>1</w:t>
            </w:r>
            <w:r>
              <w:t> </w:t>
            </w:r>
            <w:r w:rsidR="00632F18">
              <w:t>334</w:t>
            </w:r>
            <w:r>
              <w:t>,0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2.7.</w:t>
            </w:r>
          </w:p>
        </w:tc>
        <w:tc>
          <w:tcPr>
            <w:tcW w:w="4004" w:type="dxa"/>
          </w:tcPr>
          <w:p w:rsidR="00B63616" w:rsidRDefault="00B63616" w:rsidP="001A4B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Прирост фактического значения показателя (индикатора) муниципальной программы к предыдущему году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B63616" w:rsidRPr="004B7D64" w:rsidRDefault="00B6361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B63616" w:rsidRPr="004B7D64" w:rsidRDefault="007A2F8F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2.8.</w:t>
            </w:r>
          </w:p>
        </w:tc>
        <w:tc>
          <w:tcPr>
            <w:tcW w:w="4004" w:type="dxa"/>
          </w:tcPr>
          <w:p w:rsidR="00B63616" w:rsidRDefault="00B63616" w:rsidP="001A4B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Прирост показателя (индикатора) на 1 рубль налогового расхода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B63616" w:rsidRPr="004B7D64" w:rsidRDefault="00B6361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B63616" w:rsidRPr="004B7D64" w:rsidRDefault="007A2F8F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7E724D">
        <w:trPr>
          <w:gridAfter w:val="1"/>
          <w:wAfter w:w="15" w:type="dxa"/>
          <w:trHeight w:val="1130"/>
        </w:trPr>
        <w:tc>
          <w:tcPr>
            <w:tcW w:w="696" w:type="dxa"/>
          </w:tcPr>
          <w:p w:rsidR="00957D34" w:rsidRPr="004B7D64" w:rsidRDefault="005D4D6A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2.9.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Базовый объем налогов, задекларированный для уплаты в бюджет муниципального образования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тыс. руб. </w:t>
            </w:r>
            <w:r w:rsidRPr="00957D34">
              <w:rPr>
                <w:i/>
                <w:sz w:val="20"/>
                <w:szCs w:val="20"/>
              </w:rPr>
              <w:t xml:space="preserve">Информация </w:t>
            </w:r>
            <w:r w:rsidRPr="009D766E">
              <w:rPr>
                <w:i/>
                <w:sz w:val="20"/>
                <w:szCs w:val="20"/>
              </w:rPr>
              <w:t>предоставляется по годам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2.10.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Объем налогов, задекларированный для уплаты в бюджет </w:t>
            </w:r>
            <w:r>
              <w:rPr>
                <w:sz w:val="23"/>
                <w:szCs w:val="23"/>
              </w:rPr>
              <w:lastRenderedPageBreak/>
              <w:t>муниципального образования плательщиками налогов, освобождения и иные преференции, за 6 лет, предшествующих отчетному году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 xml:space="preserve">тыс. руб. </w:t>
            </w:r>
            <w:r w:rsidRPr="00957D34">
              <w:rPr>
                <w:i/>
                <w:sz w:val="20"/>
                <w:szCs w:val="20"/>
              </w:rPr>
              <w:t xml:space="preserve">Информация </w:t>
            </w:r>
            <w:r w:rsidRPr="009D766E">
              <w:rPr>
                <w:i/>
                <w:sz w:val="20"/>
                <w:szCs w:val="20"/>
              </w:rPr>
              <w:lastRenderedPageBreak/>
              <w:t>предоставляется по годам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2.11.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альтернативных механизмов достижения целей муниципальной программы, структурного элемента муниципальной программы и (или) целей социально-экономического развития муниципального образования, не относящихся к муниципальным программам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2.12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4E6F00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наличии или об отсутствии более результативных (менее затратных) для бюджета муниципального образования альтернативных механизмов достижения целей муниципальной программ, структурного элемента муниципальной программы и (или) целей социально-экономического развития муниципального образования, не относящихся к муниципальным программам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2.13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сохранении (отмене) налоговой льготы, освобождения и иной преференции по налогам, образующих налоговые расходы, на основании оценки целесообразности и результативности 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9240" w:type="dxa"/>
            <w:gridSpan w:val="3"/>
            <w:tcBorders>
              <w:right w:val="single" w:sz="6" w:space="0" w:color="000000"/>
            </w:tcBorders>
          </w:tcPr>
          <w:p w:rsidR="00957D34" w:rsidRPr="00957D34" w:rsidRDefault="00957D34" w:rsidP="00957D34">
            <w:pPr>
              <w:pStyle w:val="Default"/>
              <w:rPr>
                <w:b/>
                <w:sz w:val="23"/>
                <w:szCs w:val="23"/>
              </w:rPr>
            </w:pPr>
            <w:r w:rsidRPr="00D353FD">
              <w:t xml:space="preserve"> </w:t>
            </w:r>
            <w:r w:rsidRPr="00957D34">
              <w:rPr>
                <w:b/>
              </w:rPr>
              <w:t>Итоги оценки эффективности налогового расхода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3.1.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D353FD" w:rsidRDefault="00957D34" w:rsidP="00957D34">
            <w:pPr>
              <w:textAlignment w:val="baseline"/>
            </w:pPr>
            <w:r w:rsidRPr="00D353FD">
              <w:t>Рекомендации по результатам оценки эффективности налогового расхода с обоснованием необходимости сохранения (уточнения, отмены) предоставлен</w:t>
            </w:r>
            <w:r w:rsidR="00CE0919">
              <w:t xml:space="preserve">ных налогоплательщикам льгот </w:t>
            </w:r>
          </w:p>
        </w:tc>
        <w:tc>
          <w:tcPr>
            <w:tcW w:w="5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D353FD" w:rsidRDefault="007A2F8F" w:rsidP="0077614A">
            <w:pPr>
              <w:jc w:val="both"/>
              <w:textAlignment w:val="baseline"/>
            </w:pPr>
            <w:r>
              <w:t>Данный вид налогового расхода</w:t>
            </w:r>
            <w:r w:rsidR="00632F18">
              <w:t>, установленный Решением Совета</w:t>
            </w:r>
            <w:r w:rsidR="007C31F7">
              <w:t xml:space="preserve"> Беломорского муниципального округа от 31.10.2023г. № 12,</w:t>
            </w:r>
            <w:r>
              <w:t xml:space="preserve"> востребован и способствует достижению установленных целей</w:t>
            </w:r>
            <w:r w:rsidR="00AF0DE8">
              <w:t xml:space="preserve"> </w:t>
            </w:r>
            <w:r>
              <w:t>-</w:t>
            </w:r>
            <w:r w:rsidR="00AF0DE8">
              <w:t xml:space="preserve"> </w:t>
            </w:r>
            <w:r>
              <w:t>исключение встречных финансовых потоков.</w:t>
            </w:r>
            <w:r w:rsidR="007E724D">
              <w:t xml:space="preserve"> Налоговый расход признан эффективным и не требующим отмены</w:t>
            </w:r>
            <w:r w:rsidR="00AF0DE8">
              <w:t>.</w:t>
            </w:r>
          </w:p>
        </w:tc>
      </w:tr>
    </w:tbl>
    <w:p w:rsidR="00385C5C" w:rsidRPr="005C7472" w:rsidRDefault="00385C5C" w:rsidP="00AF7DE1">
      <w:pPr>
        <w:spacing w:line="276" w:lineRule="auto"/>
        <w:jc w:val="both"/>
      </w:pPr>
      <w:r>
        <w:t>*</w:t>
      </w:r>
      <w:r w:rsidRPr="005C7472">
        <w:t>Оценка результативности</w:t>
      </w:r>
      <w:r w:rsidR="00C048B2">
        <w:t xml:space="preserve"> по </w:t>
      </w:r>
      <w:r w:rsidRPr="005C7472">
        <w:t>технически</w:t>
      </w:r>
      <w:r w:rsidR="00C048B2">
        <w:t>м налоговым</w:t>
      </w:r>
      <w:r w:rsidRPr="005C7472">
        <w:t xml:space="preserve"> расход</w:t>
      </w:r>
      <w:r w:rsidR="00C048B2">
        <w:t>ам</w:t>
      </w:r>
      <w:r w:rsidRPr="005C7472">
        <w:t xml:space="preserve"> не проводится.</w:t>
      </w:r>
    </w:p>
    <w:p w:rsidR="002167D4" w:rsidRDefault="002167D4" w:rsidP="00385C5C">
      <w:pPr>
        <w:tabs>
          <w:tab w:val="left" w:pos="5730"/>
        </w:tabs>
        <w:autoSpaceDE w:val="0"/>
        <w:autoSpaceDN w:val="0"/>
        <w:adjustRightInd w:val="0"/>
      </w:pPr>
    </w:p>
    <w:sectPr w:rsidR="002167D4" w:rsidSect="005C7472">
      <w:pgSz w:w="11906" w:h="16838"/>
      <w:pgMar w:top="680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0F3" w:rsidRDefault="000E30F3" w:rsidP="007C6CDD">
      <w:r>
        <w:separator/>
      </w:r>
    </w:p>
  </w:endnote>
  <w:endnote w:type="continuationSeparator" w:id="0">
    <w:p w:rsidR="000E30F3" w:rsidRDefault="000E30F3" w:rsidP="007C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0F3" w:rsidRDefault="000E30F3" w:rsidP="007C6CDD">
      <w:r>
        <w:separator/>
      </w:r>
    </w:p>
  </w:footnote>
  <w:footnote w:type="continuationSeparator" w:id="0">
    <w:p w:rsidR="000E30F3" w:rsidRDefault="000E30F3" w:rsidP="007C6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E61A8"/>
    <w:multiLevelType w:val="hybridMultilevel"/>
    <w:tmpl w:val="DE0618A6"/>
    <w:lvl w:ilvl="0" w:tplc="F6909D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9BA0035"/>
    <w:multiLevelType w:val="hybridMultilevel"/>
    <w:tmpl w:val="3064F754"/>
    <w:lvl w:ilvl="0" w:tplc="464AE88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2DBC4D6E"/>
    <w:multiLevelType w:val="hybridMultilevel"/>
    <w:tmpl w:val="B692A27C"/>
    <w:lvl w:ilvl="0" w:tplc="3EC476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FD0B8A"/>
    <w:multiLevelType w:val="hybridMultilevel"/>
    <w:tmpl w:val="120CD412"/>
    <w:lvl w:ilvl="0" w:tplc="084214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4E1DDB"/>
    <w:multiLevelType w:val="hybridMultilevel"/>
    <w:tmpl w:val="0EAEA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6487E35"/>
    <w:multiLevelType w:val="hybridMultilevel"/>
    <w:tmpl w:val="F83A7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D25027"/>
    <w:multiLevelType w:val="hybridMultilevel"/>
    <w:tmpl w:val="8BC6B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786E87"/>
    <w:multiLevelType w:val="hybridMultilevel"/>
    <w:tmpl w:val="E47CE484"/>
    <w:lvl w:ilvl="0" w:tplc="3FD8AB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ECF29FD"/>
    <w:multiLevelType w:val="hybridMultilevel"/>
    <w:tmpl w:val="AED008EE"/>
    <w:lvl w:ilvl="0" w:tplc="BF8ABFC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0964BE3"/>
    <w:multiLevelType w:val="hybridMultilevel"/>
    <w:tmpl w:val="3C027686"/>
    <w:lvl w:ilvl="0" w:tplc="B30A2EF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20848FC"/>
    <w:multiLevelType w:val="hybridMultilevel"/>
    <w:tmpl w:val="3928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A94B33"/>
    <w:multiLevelType w:val="hybridMultilevel"/>
    <w:tmpl w:val="6714FF0E"/>
    <w:lvl w:ilvl="0" w:tplc="8C04E6D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784D71E8"/>
    <w:multiLevelType w:val="multilevel"/>
    <w:tmpl w:val="4C1E9CBE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  <w:rPr>
        <w:rFonts w:hint="default"/>
      </w:rPr>
    </w:lvl>
  </w:abstractNum>
  <w:abstractNum w:abstractNumId="13">
    <w:nsid w:val="7C077955"/>
    <w:multiLevelType w:val="hybridMultilevel"/>
    <w:tmpl w:val="5C189054"/>
    <w:lvl w:ilvl="0" w:tplc="6A465D28">
      <w:start w:val="1"/>
      <w:numFmt w:val="decimal"/>
      <w:lvlText w:val="%1."/>
      <w:lvlJc w:val="left"/>
      <w:pPr>
        <w:tabs>
          <w:tab w:val="num" w:pos="1675"/>
        </w:tabs>
        <w:ind w:left="167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2"/>
  </w:num>
  <w:num w:numId="12">
    <w:abstractNumId w:val="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7943E6"/>
    <w:rsid w:val="000014C8"/>
    <w:rsid w:val="000035D7"/>
    <w:rsid w:val="00003DB1"/>
    <w:rsid w:val="00004F84"/>
    <w:rsid w:val="000062EF"/>
    <w:rsid w:val="0000647F"/>
    <w:rsid w:val="000070C4"/>
    <w:rsid w:val="00007DA4"/>
    <w:rsid w:val="00007DD1"/>
    <w:rsid w:val="0001072F"/>
    <w:rsid w:val="000108B9"/>
    <w:rsid w:val="000153DE"/>
    <w:rsid w:val="00016893"/>
    <w:rsid w:val="00017C63"/>
    <w:rsid w:val="000211A9"/>
    <w:rsid w:val="00024169"/>
    <w:rsid w:val="00024832"/>
    <w:rsid w:val="00025BB9"/>
    <w:rsid w:val="000260C8"/>
    <w:rsid w:val="000271C0"/>
    <w:rsid w:val="00035A31"/>
    <w:rsid w:val="00036A7A"/>
    <w:rsid w:val="00040A8D"/>
    <w:rsid w:val="00041BDB"/>
    <w:rsid w:val="00046681"/>
    <w:rsid w:val="000470E0"/>
    <w:rsid w:val="0004725A"/>
    <w:rsid w:val="00052FEF"/>
    <w:rsid w:val="00054F7C"/>
    <w:rsid w:val="000563BC"/>
    <w:rsid w:val="00057210"/>
    <w:rsid w:val="000577BE"/>
    <w:rsid w:val="000652EF"/>
    <w:rsid w:val="000660CC"/>
    <w:rsid w:val="00071369"/>
    <w:rsid w:val="000717C7"/>
    <w:rsid w:val="000724D3"/>
    <w:rsid w:val="000727FD"/>
    <w:rsid w:val="00075360"/>
    <w:rsid w:val="000766A3"/>
    <w:rsid w:val="00081EB4"/>
    <w:rsid w:val="00082372"/>
    <w:rsid w:val="00084DCB"/>
    <w:rsid w:val="0008681A"/>
    <w:rsid w:val="00092F91"/>
    <w:rsid w:val="00097402"/>
    <w:rsid w:val="00097AF1"/>
    <w:rsid w:val="000A0365"/>
    <w:rsid w:val="000A084D"/>
    <w:rsid w:val="000A50B0"/>
    <w:rsid w:val="000A7C33"/>
    <w:rsid w:val="000B1427"/>
    <w:rsid w:val="000B2314"/>
    <w:rsid w:val="000C2B73"/>
    <w:rsid w:val="000C6C77"/>
    <w:rsid w:val="000D2D05"/>
    <w:rsid w:val="000E0680"/>
    <w:rsid w:val="000E0815"/>
    <w:rsid w:val="000E2B32"/>
    <w:rsid w:val="000E30F3"/>
    <w:rsid w:val="000E331C"/>
    <w:rsid w:val="000E6A2F"/>
    <w:rsid w:val="000F051B"/>
    <w:rsid w:val="000F11E2"/>
    <w:rsid w:val="000F4E1D"/>
    <w:rsid w:val="000F5B92"/>
    <w:rsid w:val="000F6071"/>
    <w:rsid w:val="0010221C"/>
    <w:rsid w:val="0010315E"/>
    <w:rsid w:val="0010432B"/>
    <w:rsid w:val="00104D10"/>
    <w:rsid w:val="001112E9"/>
    <w:rsid w:val="001115EF"/>
    <w:rsid w:val="00112245"/>
    <w:rsid w:val="001131D8"/>
    <w:rsid w:val="00114D5A"/>
    <w:rsid w:val="00116D30"/>
    <w:rsid w:val="00116EF4"/>
    <w:rsid w:val="00117012"/>
    <w:rsid w:val="001176C1"/>
    <w:rsid w:val="00120A13"/>
    <w:rsid w:val="001229F2"/>
    <w:rsid w:val="00123AF1"/>
    <w:rsid w:val="00124937"/>
    <w:rsid w:val="00125844"/>
    <w:rsid w:val="0012625F"/>
    <w:rsid w:val="00132617"/>
    <w:rsid w:val="00135EFC"/>
    <w:rsid w:val="00141D1A"/>
    <w:rsid w:val="0014679D"/>
    <w:rsid w:val="001479A6"/>
    <w:rsid w:val="0015080C"/>
    <w:rsid w:val="00155022"/>
    <w:rsid w:val="00155188"/>
    <w:rsid w:val="00155219"/>
    <w:rsid w:val="00155B9E"/>
    <w:rsid w:val="00157478"/>
    <w:rsid w:val="00163D01"/>
    <w:rsid w:val="00165E2F"/>
    <w:rsid w:val="00167B46"/>
    <w:rsid w:val="001713EB"/>
    <w:rsid w:val="00172136"/>
    <w:rsid w:val="00172962"/>
    <w:rsid w:val="00182355"/>
    <w:rsid w:val="00184D21"/>
    <w:rsid w:val="00185C63"/>
    <w:rsid w:val="001873CF"/>
    <w:rsid w:val="00190C0E"/>
    <w:rsid w:val="00190D89"/>
    <w:rsid w:val="00193199"/>
    <w:rsid w:val="001963D0"/>
    <w:rsid w:val="001A1296"/>
    <w:rsid w:val="001A30BC"/>
    <w:rsid w:val="001A435D"/>
    <w:rsid w:val="001A4BEE"/>
    <w:rsid w:val="001A76DE"/>
    <w:rsid w:val="001B0529"/>
    <w:rsid w:val="001B0E6C"/>
    <w:rsid w:val="001B2A0B"/>
    <w:rsid w:val="001B3743"/>
    <w:rsid w:val="001B7126"/>
    <w:rsid w:val="001C0297"/>
    <w:rsid w:val="001C1D7F"/>
    <w:rsid w:val="001C3AA7"/>
    <w:rsid w:val="001C5A12"/>
    <w:rsid w:val="001C721A"/>
    <w:rsid w:val="001C735F"/>
    <w:rsid w:val="001C78B4"/>
    <w:rsid w:val="001D632F"/>
    <w:rsid w:val="001E2173"/>
    <w:rsid w:val="001E4933"/>
    <w:rsid w:val="001E6D07"/>
    <w:rsid w:val="001F0E93"/>
    <w:rsid w:val="001F1E37"/>
    <w:rsid w:val="001F2D40"/>
    <w:rsid w:val="001F2D5C"/>
    <w:rsid w:val="001F51D1"/>
    <w:rsid w:val="001F53D9"/>
    <w:rsid w:val="001F54C4"/>
    <w:rsid w:val="001F62E9"/>
    <w:rsid w:val="001F6782"/>
    <w:rsid w:val="00200E0C"/>
    <w:rsid w:val="00211839"/>
    <w:rsid w:val="002142EF"/>
    <w:rsid w:val="002167D4"/>
    <w:rsid w:val="00216C26"/>
    <w:rsid w:val="00217670"/>
    <w:rsid w:val="0022048A"/>
    <w:rsid w:val="002212E6"/>
    <w:rsid w:val="00221419"/>
    <w:rsid w:val="002235BC"/>
    <w:rsid w:val="00223671"/>
    <w:rsid w:val="00224360"/>
    <w:rsid w:val="00224A74"/>
    <w:rsid w:val="002258F4"/>
    <w:rsid w:val="0022619E"/>
    <w:rsid w:val="00230F7D"/>
    <w:rsid w:val="0023123D"/>
    <w:rsid w:val="002324AA"/>
    <w:rsid w:val="0023413E"/>
    <w:rsid w:val="00237510"/>
    <w:rsid w:val="0023791D"/>
    <w:rsid w:val="002402FF"/>
    <w:rsid w:val="00240E3C"/>
    <w:rsid w:val="0024245E"/>
    <w:rsid w:val="002429F9"/>
    <w:rsid w:val="00245450"/>
    <w:rsid w:val="0024671D"/>
    <w:rsid w:val="00246A48"/>
    <w:rsid w:val="00252A8F"/>
    <w:rsid w:val="00257433"/>
    <w:rsid w:val="0026280D"/>
    <w:rsid w:val="002647C6"/>
    <w:rsid w:val="00264E1C"/>
    <w:rsid w:val="00266294"/>
    <w:rsid w:val="00266CD9"/>
    <w:rsid w:val="00271C16"/>
    <w:rsid w:val="002726E4"/>
    <w:rsid w:val="0027316F"/>
    <w:rsid w:val="0027452B"/>
    <w:rsid w:val="00274D11"/>
    <w:rsid w:val="00275D5B"/>
    <w:rsid w:val="00277BFD"/>
    <w:rsid w:val="00283E64"/>
    <w:rsid w:val="002866F2"/>
    <w:rsid w:val="00286B18"/>
    <w:rsid w:val="00286DFA"/>
    <w:rsid w:val="0028710D"/>
    <w:rsid w:val="002905EB"/>
    <w:rsid w:val="00290B7C"/>
    <w:rsid w:val="00292411"/>
    <w:rsid w:val="002930E3"/>
    <w:rsid w:val="00294BCE"/>
    <w:rsid w:val="00297258"/>
    <w:rsid w:val="002972EA"/>
    <w:rsid w:val="00297B36"/>
    <w:rsid w:val="002A52B9"/>
    <w:rsid w:val="002A687C"/>
    <w:rsid w:val="002A785C"/>
    <w:rsid w:val="002A788B"/>
    <w:rsid w:val="002B603F"/>
    <w:rsid w:val="002B75A4"/>
    <w:rsid w:val="002C3679"/>
    <w:rsid w:val="002C5B17"/>
    <w:rsid w:val="002C6D3A"/>
    <w:rsid w:val="002C7585"/>
    <w:rsid w:val="002C75B3"/>
    <w:rsid w:val="002D209A"/>
    <w:rsid w:val="002D3594"/>
    <w:rsid w:val="002D3C56"/>
    <w:rsid w:val="002D449F"/>
    <w:rsid w:val="002E18C4"/>
    <w:rsid w:val="002F0D87"/>
    <w:rsid w:val="003009F8"/>
    <w:rsid w:val="003042A8"/>
    <w:rsid w:val="00305070"/>
    <w:rsid w:val="00307542"/>
    <w:rsid w:val="00313849"/>
    <w:rsid w:val="00316616"/>
    <w:rsid w:val="003168FD"/>
    <w:rsid w:val="00317669"/>
    <w:rsid w:val="0032203A"/>
    <w:rsid w:val="00322457"/>
    <w:rsid w:val="00322D5F"/>
    <w:rsid w:val="00325A28"/>
    <w:rsid w:val="00327A56"/>
    <w:rsid w:val="00332EE1"/>
    <w:rsid w:val="003330B9"/>
    <w:rsid w:val="003341DB"/>
    <w:rsid w:val="00334804"/>
    <w:rsid w:val="0033722F"/>
    <w:rsid w:val="003411AB"/>
    <w:rsid w:val="0034312D"/>
    <w:rsid w:val="0034314B"/>
    <w:rsid w:val="0034331A"/>
    <w:rsid w:val="003529C6"/>
    <w:rsid w:val="0036179C"/>
    <w:rsid w:val="00361E36"/>
    <w:rsid w:val="0036248F"/>
    <w:rsid w:val="00364825"/>
    <w:rsid w:val="00365F75"/>
    <w:rsid w:val="00366E6A"/>
    <w:rsid w:val="0037142F"/>
    <w:rsid w:val="003718F6"/>
    <w:rsid w:val="0037485B"/>
    <w:rsid w:val="00375673"/>
    <w:rsid w:val="00375F3F"/>
    <w:rsid w:val="00377557"/>
    <w:rsid w:val="00384FC5"/>
    <w:rsid w:val="00385480"/>
    <w:rsid w:val="00385C5C"/>
    <w:rsid w:val="00387E38"/>
    <w:rsid w:val="00392EFF"/>
    <w:rsid w:val="00394B25"/>
    <w:rsid w:val="00395220"/>
    <w:rsid w:val="003A0A88"/>
    <w:rsid w:val="003A1801"/>
    <w:rsid w:val="003A30B4"/>
    <w:rsid w:val="003B17A3"/>
    <w:rsid w:val="003B27C7"/>
    <w:rsid w:val="003B405D"/>
    <w:rsid w:val="003B45B7"/>
    <w:rsid w:val="003B5DF5"/>
    <w:rsid w:val="003B77A8"/>
    <w:rsid w:val="003C0ACC"/>
    <w:rsid w:val="003C0E9F"/>
    <w:rsid w:val="003C13E3"/>
    <w:rsid w:val="003C16BA"/>
    <w:rsid w:val="003C26EA"/>
    <w:rsid w:val="003D3158"/>
    <w:rsid w:val="003D3DE7"/>
    <w:rsid w:val="003D58DF"/>
    <w:rsid w:val="003D777C"/>
    <w:rsid w:val="003E1D18"/>
    <w:rsid w:val="003E452B"/>
    <w:rsid w:val="003F2C0F"/>
    <w:rsid w:val="003F7A3B"/>
    <w:rsid w:val="00400ED1"/>
    <w:rsid w:val="004013F6"/>
    <w:rsid w:val="004025B1"/>
    <w:rsid w:val="00404EB3"/>
    <w:rsid w:val="00410614"/>
    <w:rsid w:val="00410767"/>
    <w:rsid w:val="00411648"/>
    <w:rsid w:val="00411B59"/>
    <w:rsid w:val="00411D3C"/>
    <w:rsid w:val="004132B2"/>
    <w:rsid w:val="00413E09"/>
    <w:rsid w:val="00414B8E"/>
    <w:rsid w:val="004209C8"/>
    <w:rsid w:val="00422C8C"/>
    <w:rsid w:val="00425BAE"/>
    <w:rsid w:val="004263BB"/>
    <w:rsid w:val="004323EF"/>
    <w:rsid w:val="00435F6E"/>
    <w:rsid w:val="0044153C"/>
    <w:rsid w:val="00442E50"/>
    <w:rsid w:val="004432B5"/>
    <w:rsid w:val="00443F19"/>
    <w:rsid w:val="0044529C"/>
    <w:rsid w:val="00446AE4"/>
    <w:rsid w:val="00447A0D"/>
    <w:rsid w:val="0045032F"/>
    <w:rsid w:val="00451FDD"/>
    <w:rsid w:val="00455BE7"/>
    <w:rsid w:val="00457B0B"/>
    <w:rsid w:val="0046010D"/>
    <w:rsid w:val="00462EE8"/>
    <w:rsid w:val="00464F96"/>
    <w:rsid w:val="004662A1"/>
    <w:rsid w:val="0046709B"/>
    <w:rsid w:val="00473367"/>
    <w:rsid w:val="00474C4A"/>
    <w:rsid w:val="0047523B"/>
    <w:rsid w:val="00477237"/>
    <w:rsid w:val="00481326"/>
    <w:rsid w:val="00481FA2"/>
    <w:rsid w:val="004823DD"/>
    <w:rsid w:val="00483827"/>
    <w:rsid w:val="00484076"/>
    <w:rsid w:val="00484B50"/>
    <w:rsid w:val="00485D5A"/>
    <w:rsid w:val="004864B5"/>
    <w:rsid w:val="00487040"/>
    <w:rsid w:val="004903D0"/>
    <w:rsid w:val="00491B0E"/>
    <w:rsid w:val="004A1E9A"/>
    <w:rsid w:val="004A2C16"/>
    <w:rsid w:val="004A4DB2"/>
    <w:rsid w:val="004A7F15"/>
    <w:rsid w:val="004B7D64"/>
    <w:rsid w:val="004C26DB"/>
    <w:rsid w:val="004C34F4"/>
    <w:rsid w:val="004C45DB"/>
    <w:rsid w:val="004C4834"/>
    <w:rsid w:val="004C4BE7"/>
    <w:rsid w:val="004C7AA6"/>
    <w:rsid w:val="004D021B"/>
    <w:rsid w:val="004D34FE"/>
    <w:rsid w:val="004D447F"/>
    <w:rsid w:val="004D5CAB"/>
    <w:rsid w:val="004D65B0"/>
    <w:rsid w:val="004E2585"/>
    <w:rsid w:val="004E65B2"/>
    <w:rsid w:val="004E6BCA"/>
    <w:rsid w:val="004E6F00"/>
    <w:rsid w:val="004E6FC0"/>
    <w:rsid w:val="004F0B01"/>
    <w:rsid w:val="004F1348"/>
    <w:rsid w:val="004F13DC"/>
    <w:rsid w:val="004F4C77"/>
    <w:rsid w:val="004F578D"/>
    <w:rsid w:val="004F5AC2"/>
    <w:rsid w:val="004F5FA0"/>
    <w:rsid w:val="004F6E41"/>
    <w:rsid w:val="004F76B0"/>
    <w:rsid w:val="00500356"/>
    <w:rsid w:val="00502AE6"/>
    <w:rsid w:val="00505219"/>
    <w:rsid w:val="0050705C"/>
    <w:rsid w:val="00507223"/>
    <w:rsid w:val="00511818"/>
    <w:rsid w:val="00512899"/>
    <w:rsid w:val="00512D65"/>
    <w:rsid w:val="005151E1"/>
    <w:rsid w:val="00517E2C"/>
    <w:rsid w:val="00525A5E"/>
    <w:rsid w:val="00530C89"/>
    <w:rsid w:val="005313E1"/>
    <w:rsid w:val="005318F9"/>
    <w:rsid w:val="005354D0"/>
    <w:rsid w:val="0053624E"/>
    <w:rsid w:val="005378F1"/>
    <w:rsid w:val="005478EA"/>
    <w:rsid w:val="00547FD7"/>
    <w:rsid w:val="00552EA3"/>
    <w:rsid w:val="00554682"/>
    <w:rsid w:val="0056383A"/>
    <w:rsid w:val="0056548A"/>
    <w:rsid w:val="00565C45"/>
    <w:rsid w:val="005662D4"/>
    <w:rsid w:val="005701D4"/>
    <w:rsid w:val="00576A9F"/>
    <w:rsid w:val="0058107F"/>
    <w:rsid w:val="005814F6"/>
    <w:rsid w:val="00583B3C"/>
    <w:rsid w:val="005849D0"/>
    <w:rsid w:val="0058584C"/>
    <w:rsid w:val="00595818"/>
    <w:rsid w:val="00597468"/>
    <w:rsid w:val="005B0625"/>
    <w:rsid w:val="005B1560"/>
    <w:rsid w:val="005B5749"/>
    <w:rsid w:val="005B62B7"/>
    <w:rsid w:val="005C02E9"/>
    <w:rsid w:val="005C49B4"/>
    <w:rsid w:val="005C7472"/>
    <w:rsid w:val="005C7CE2"/>
    <w:rsid w:val="005D22AF"/>
    <w:rsid w:val="005D30F3"/>
    <w:rsid w:val="005D4D6A"/>
    <w:rsid w:val="005E060A"/>
    <w:rsid w:val="005E52D6"/>
    <w:rsid w:val="005E626B"/>
    <w:rsid w:val="005F51B6"/>
    <w:rsid w:val="005F6B08"/>
    <w:rsid w:val="005F6E5F"/>
    <w:rsid w:val="00612241"/>
    <w:rsid w:val="006129A7"/>
    <w:rsid w:val="00612FC6"/>
    <w:rsid w:val="00620D17"/>
    <w:rsid w:val="00622711"/>
    <w:rsid w:val="00623D70"/>
    <w:rsid w:val="00625953"/>
    <w:rsid w:val="00626DF4"/>
    <w:rsid w:val="006304C8"/>
    <w:rsid w:val="00631F7E"/>
    <w:rsid w:val="00632F18"/>
    <w:rsid w:val="0063422A"/>
    <w:rsid w:val="00637A2F"/>
    <w:rsid w:val="00637DC0"/>
    <w:rsid w:val="006419D2"/>
    <w:rsid w:val="00643134"/>
    <w:rsid w:val="00646455"/>
    <w:rsid w:val="00646D1C"/>
    <w:rsid w:val="00646F3C"/>
    <w:rsid w:val="00647A38"/>
    <w:rsid w:val="00652587"/>
    <w:rsid w:val="006526FF"/>
    <w:rsid w:val="0065273E"/>
    <w:rsid w:val="00653010"/>
    <w:rsid w:val="0065468D"/>
    <w:rsid w:val="0065512A"/>
    <w:rsid w:val="00656EBC"/>
    <w:rsid w:val="00660F4C"/>
    <w:rsid w:val="006635BB"/>
    <w:rsid w:val="0066654B"/>
    <w:rsid w:val="00666C84"/>
    <w:rsid w:val="00667D70"/>
    <w:rsid w:val="0067085D"/>
    <w:rsid w:val="00670EF7"/>
    <w:rsid w:val="00671BE8"/>
    <w:rsid w:val="00672720"/>
    <w:rsid w:val="00672B13"/>
    <w:rsid w:val="00672F0D"/>
    <w:rsid w:val="00675A35"/>
    <w:rsid w:val="00681D20"/>
    <w:rsid w:val="00682AAA"/>
    <w:rsid w:val="0068415D"/>
    <w:rsid w:val="00687FE8"/>
    <w:rsid w:val="00693530"/>
    <w:rsid w:val="006939E5"/>
    <w:rsid w:val="00696858"/>
    <w:rsid w:val="00696B64"/>
    <w:rsid w:val="006A1077"/>
    <w:rsid w:val="006A1B20"/>
    <w:rsid w:val="006A2179"/>
    <w:rsid w:val="006A502A"/>
    <w:rsid w:val="006B097C"/>
    <w:rsid w:val="006C160C"/>
    <w:rsid w:val="006C1E57"/>
    <w:rsid w:val="006C3440"/>
    <w:rsid w:val="006C5330"/>
    <w:rsid w:val="006C5DA4"/>
    <w:rsid w:val="006C62ED"/>
    <w:rsid w:val="006C6305"/>
    <w:rsid w:val="006C7C85"/>
    <w:rsid w:val="006D02A0"/>
    <w:rsid w:val="006D484C"/>
    <w:rsid w:val="006D5DEA"/>
    <w:rsid w:val="006D74DA"/>
    <w:rsid w:val="006E0DEC"/>
    <w:rsid w:val="006E306D"/>
    <w:rsid w:val="006E47FB"/>
    <w:rsid w:val="006E7042"/>
    <w:rsid w:val="006F34C8"/>
    <w:rsid w:val="006F480A"/>
    <w:rsid w:val="006F491A"/>
    <w:rsid w:val="006F5B18"/>
    <w:rsid w:val="006F6D21"/>
    <w:rsid w:val="007068CD"/>
    <w:rsid w:val="00711681"/>
    <w:rsid w:val="0071206E"/>
    <w:rsid w:val="00712800"/>
    <w:rsid w:val="007149B0"/>
    <w:rsid w:val="00715A0D"/>
    <w:rsid w:val="00720313"/>
    <w:rsid w:val="00725373"/>
    <w:rsid w:val="00742BE6"/>
    <w:rsid w:val="007515D5"/>
    <w:rsid w:val="007516BA"/>
    <w:rsid w:val="00751A46"/>
    <w:rsid w:val="00752799"/>
    <w:rsid w:val="00761674"/>
    <w:rsid w:val="00762B1C"/>
    <w:rsid w:val="00763F0D"/>
    <w:rsid w:val="00766629"/>
    <w:rsid w:val="00770B5E"/>
    <w:rsid w:val="00771F8B"/>
    <w:rsid w:val="00775064"/>
    <w:rsid w:val="0077614A"/>
    <w:rsid w:val="00781CFD"/>
    <w:rsid w:val="00782E28"/>
    <w:rsid w:val="007830CB"/>
    <w:rsid w:val="007836D9"/>
    <w:rsid w:val="007925D4"/>
    <w:rsid w:val="007943E6"/>
    <w:rsid w:val="0079577F"/>
    <w:rsid w:val="00796BB7"/>
    <w:rsid w:val="007A0A25"/>
    <w:rsid w:val="007A2F8F"/>
    <w:rsid w:val="007A34A8"/>
    <w:rsid w:val="007A516D"/>
    <w:rsid w:val="007A545C"/>
    <w:rsid w:val="007A6E4D"/>
    <w:rsid w:val="007B075A"/>
    <w:rsid w:val="007B15FB"/>
    <w:rsid w:val="007B1A5F"/>
    <w:rsid w:val="007B1B43"/>
    <w:rsid w:val="007B2AF2"/>
    <w:rsid w:val="007B35DA"/>
    <w:rsid w:val="007B55F0"/>
    <w:rsid w:val="007B7E83"/>
    <w:rsid w:val="007C31F7"/>
    <w:rsid w:val="007C3671"/>
    <w:rsid w:val="007C5BB5"/>
    <w:rsid w:val="007C6CDD"/>
    <w:rsid w:val="007C7B43"/>
    <w:rsid w:val="007D2182"/>
    <w:rsid w:val="007D5006"/>
    <w:rsid w:val="007E2754"/>
    <w:rsid w:val="007E6A8A"/>
    <w:rsid w:val="007E724D"/>
    <w:rsid w:val="007F1424"/>
    <w:rsid w:val="007F2163"/>
    <w:rsid w:val="007F3969"/>
    <w:rsid w:val="007F6D36"/>
    <w:rsid w:val="00800925"/>
    <w:rsid w:val="0080265A"/>
    <w:rsid w:val="00803AC4"/>
    <w:rsid w:val="008046FE"/>
    <w:rsid w:val="008064A2"/>
    <w:rsid w:val="00807D5A"/>
    <w:rsid w:val="00813DDB"/>
    <w:rsid w:val="00814E88"/>
    <w:rsid w:val="008171FD"/>
    <w:rsid w:val="00817A9B"/>
    <w:rsid w:val="00821A85"/>
    <w:rsid w:val="00822F9C"/>
    <w:rsid w:val="008230F3"/>
    <w:rsid w:val="00824501"/>
    <w:rsid w:val="00830024"/>
    <w:rsid w:val="00830610"/>
    <w:rsid w:val="00832FC4"/>
    <w:rsid w:val="0083307E"/>
    <w:rsid w:val="00835FE4"/>
    <w:rsid w:val="00843560"/>
    <w:rsid w:val="0084371D"/>
    <w:rsid w:val="008474AF"/>
    <w:rsid w:val="0084783B"/>
    <w:rsid w:val="00850BA2"/>
    <w:rsid w:val="00852B3B"/>
    <w:rsid w:val="0085314E"/>
    <w:rsid w:val="008533F0"/>
    <w:rsid w:val="00853D08"/>
    <w:rsid w:val="008549B3"/>
    <w:rsid w:val="0085550E"/>
    <w:rsid w:val="00855E2C"/>
    <w:rsid w:val="00861877"/>
    <w:rsid w:val="00864B5D"/>
    <w:rsid w:val="00865D25"/>
    <w:rsid w:val="00866849"/>
    <w:rsid w:val="00866988"/>
    <w:rsid w:val="00871CE8"/>
    <w:rsid w:val="0087202F"/>
    <w:rsid w:val="008812EF"/>
    <w:rsid w:val="008818DE"/>
    <w:rsid w:val="00882C7E"/>
    <w:rsid w:val="00886C6E"/>
    <w:rsid w:val="00887F46"/>
    <w:rsid w:val="00891DF7"/>
    <w:rsid w:val="008960A2"/>
    <w:rsid w:val="00897731"/>
    <w:rsid w:val="008A1144"/>
    <w:rsid w:val="008A1C35"/>
    <w:rsid w:val="008A60B9"/>
    <w:rsid w:val="008A64A2"/>
    <w:rsid w:val="008A75DE"/>
    <w:rsid w:val="008B4366"/>
    <w:rsid w:val="008B4EAC"/>
    <w:rsid w:val="008C12A0"/>
    <w:rsid w:val="008C271E"/>
    <w:rsid w:val="008C2761"/>
    <w:rsid w:val="008C4D13"/>
    <w:rsid w:val="008C7309"/>
    <w:rsid w:val="008C73F1"/>
    <w:rsid w:val="008D2603"/>
    <w:rsid w:val="008D27BD"/>
    <w:rsid w:val="008D4A23"/>
    <w:rsid w:val="008D5032"/>
    <w:rsid w:val="008D5A6A"/>
    <w:rsid w:val="008E1115"/>
    <w:rsid w:val="008E3DA4"/>
    <w:rsid w:val="008E4761"/>
    <w:rsid w:val="008E5B0C"/>
    <w:rsid w:val="008E5E29"/>
    <w:rsid w:val="008F100C"/>
    <w:rsid w:val="008F50A8"/>
    <w:rsid w:val="00901051"/>
    <w:rsid w:val="00907B6E"/>
    <w:rsid w:val="00910324"/>
    <w:rsid w:val="00911960"/>
    <w:rsid w:val="009157DD"/>
    <w:rsid w:val="00915863"/>
    <w:rsid w:val="009211B6"/>
    <w:rsid w:val="00926828"/>
    <w:rsid w:val="0092730F"/>
    <w:rsid w:val="00933A12"/>
    <w:rsid w:val="0093530A"/>
    <w:rsid w:val="00936413"/>
    <w:rsid w:val="00937703"/>
    <w:rsid w:val="009406B5"/>
    <w:rsid w:val="00941F14"/>
    <w:rsid w:val="00943122"/>
    <w:rsid w:val="00943155"/>
    <w:rsid w:val="00946287"/>
    <w:rsid w:val="009463D6"/>
    <w:rsid w:val="009512CC"/>
    <w:rsid w:val="00953D98"/>
    <w:rsid w:val="0095407A"/>
    <w:rsid w:val="0095605E"/>
    <w:rsid w:val="0095665E"/>
    <w:rsid w:val="00957D34"/>
    <w:rsid w:val="00962B39"/>
    <w:rsid w:val="00963CC1"/>
    <w:rsid w:val="009643B1"/>
    <w:rsid w:val="00966ED4"/>
    <w:rsid w:val="00967824"/>
    <w:rsid w:val="00970119"/>
    <w:rsid w:val="00970D53"/>
    <w:rsid w:val="009716D2"/>
    <w:rsid w:val="00975597"/>
    <w:rsid w:val="0097683C"/>
    <w:rsid w:val="00981115"/>
    <w:rsid w:val="00982689"/>
    <w:rsid w:val="00991EB8"/>
    <w:rsid w:val="00992B2B"/>
    <w:rsid w:val="00995E3A"/>
    <w:rsid w:val="009964FC"/>
    <w:rsid w:val="00996711"/>
    <w:rsid w:val="00996D66"/>
    <w:rsid w:val="009A07B2"/>
    <w:rsid w:val="009A14BA"/>
    <w:rsid w:val="009A1F5A"/>
    <w:rsid w:val="009A2CB8"/>
    <w:rsid w:val="009A3FCA"/>
    <w:rsid w:val="009A4032"/>
    <w:rsid w:val="009B13FD"/>
    <w:rsid w:val="009B2034"/>
    <w:rsid w:val="009B242A"/>
    <w:rsid w:val="009B4D55"/>
    <w:rsid w:val="009B7CF8"/>
    <w:rsid w:val="009C03E1"/>
    <w:rsid w:val="009C07FC"/>
    <w:rsid w:val="009C28D4"/>
    <w:rsid w:val="009C440B"/>
    <w:rsid w:val="009C5BD9"/>
    <w:rsid w:val="009C74C0"/>
    <w:rsid w:val="009D1E26"/>
    <w:rsid w:val="009D3194"/>
    <w:rsid w:val="009D766E"/>
    <w:rsid w:val="009E02E6"/>
    <w:rsid w:val="009E333C"/>
    <w:rsid w:val="009E4D65"/>
    <w:rsid w:val="00A04935"/>
    <w:rsid w:val="00A0516D"/>
    <w:rsid w:val="00A100A0"/>
    <w:rsid w:val="00A10CE8"/>
    <w:rsid w:val="00A13CDA"/>
    <w:rsid w:val="00A207B9"/>
    <w:rsid w:val="00A21FE6"/>
    <w:rsid w:val="00A235F1"/>
    <w:rsid w:val="00A23D65"/>
    <w:rsid w:val="00A301A6"/>
    <w:rsid w:val="00A31628"/>
    <w:rsid w:val="00A3262F"/>
    <w:rsid w:val="00A35BD3"/>
    <w:rsid w:val="00A41144"/>
    <w:rsid w:val="00A459A8"/>
    <w:rsid w:val="00A54658"/>
    <w:rsid w:val="00A549E6"/>
    <w:rsid w:val="00A62363"/>
    <w:rsid w:val="00A62E37"/>
    <w:rsid w:val="00A63CF9"/>
    <w:rsid w:val="00A64084"/>
    <w:rsid w:val="00A67B58"/>
    <w:rsid w:val="00A71274"/>
    <w:rsid w:val="00A72A07"/>
    <w:rsid w:val="00A769AB"/>
    <w:rsid w:val="00A83638"/>
    <w:rsid w:val="00A840E0"/>
    <w:rsid w:val="00A878A8"/>
    <w:rsid w:val="00A87DA8"/>
    <w:rsid w:val="00A92EF5"/>
    <w:rsid w:val="00AA1C82"/>
    <w:rsid w:val="00AA359B"/>
    <w:rsid w:val="00AA476A"/>
    <w:rsid w:val="00AA6E03"/>
    <w:rsid w:val="00AB1437"/>
    <w:rsid w:val="00AB2B4B"/>
    <w:rsid w:val="00AB6181"/>
    <w:rsid w:val="00AB6D29"/>
    <w:rsid w:val="00AB76CB"/>
    <w:rsid w:val="00AC0489"/>
    <w:rsid w:val="00AD1A4B"/>
    <w:rsid w:val="00AD2B2F"/>
    <w:rsid w:val="00AD2C43"/>
    <w:rsid w:val="00AD54D9"/>
    <w:rsid w:val="00AD6032"/>
    <w:rsid w:val="00AD62C7"/>
    <w:rsid w:val="00AD7DFE"/>
    <w:rsid w:val="00AD7EFA"/>
    <w:rsid w:val="00AE0DC1"/>
    <w:rsid w:val="00AE5AEA"/>
    <w:rsid w:val="00AE6C09"/>
    <w:rsid w:val="00AE7A03"/>
    <w:rsid w:val="00AF0DE8"/>
    <w:rsid w:val="00AF1634"/>
    <w:rsid w:val="00AF3EA7"/>
    <w:rsid w:val="00AF5362"/>
    <w:rsid w:val="00AF5DE1"/>
    <w:rsid w:val="00AF5EC8"/>
    <w:rsid w:val="00AF6DE8"/>
    <w:rsid w:val="00AF7758"/>
    <w:rsid w:val="00AF7DE1"/>
    <w:rsid w:val="00B01F32"/>
    <w:rsid w:val="00B039B2"/>
    <w:rsid w:val="00B05C0B"/>
    <w:rsid w:val="00B05DD5"/>
    <w:rsid w:val="00B0654E"/>
    <w:rsid w:val="00B06E05"/>
    <w:rsid w:val="00B07B45"/>
    <w:rsid w:val="00B152E0"/>
    <w:rsid w:val="00B20D2B"/>
    <w:rsid w:val="00B22957"/>
    <w:rsid w:val="00B232F9"/>
    <w:rsid w:val="00B23624"/>
    <w:rsid w:val="00B238FF"/>
    <w:rsid w:val="00B23B06"/>
    <w:rsid w:val="00B26CFA"/>
    <w:rsid w:val="00B3152A"/>
    <w:rsid w:val="00B32140"/>
    <w:rsid w:val="00B33857"/>
    <w:rsid w:val="00B379E6"/>
    <w:rsid w:val="00B40C30"/>
    <w:rsid w:val="00B450D3"/>
    <w:rsid w:val="00B46FFC"/>
    <w:rsid w:val="00B507D0"/>
    <w:rsid w:val="00B5083F"/>
    <w:rsid w:val="00B50A30"/>
    <w:rsid w:val="00B518F4"/>
    <w:rsid w:val="00B52915"/>
    <w:rsid w:val="00B53B5F"/>
    <w:rsid w:val="00B564EB"/>
    <w:rsid w:val="00B618BC"/>
    <w:rsid w:val="00B63616"/>
    <w:rsid w:val="00B675CD"/>
    <w:rsid w:val="00B70951"/>
    <w:rsid w:val="00B731D8"/>
    <w:rsid w:val="00B738DB"/>
    <w:rsid w:val="00B74F64"/>
    <w:rsid w:val="00B77CB2"/>
    <w:rsid w:val="00B8403E"/>
    <w:rsid w:val="00B91C55"/>
    <w:rsid w:val="00B9248D"/>
    <w:rsid w:val="00B95C83"/>
    <w:rsid w:val="00B96603"/>
    <w:rsid w:val="00BA1FCB"/>
    <w:rsid w:val="00BA49C1"/>
    <w:rsid w:val="00BA67A5"/>
    <w:rsid w:val="00BA6AD3"/>
    <w:rsid w:val="00BB0FE5"/>
    <w:rsid w:val="00BB58FB"/>
    <w:rsid w:val="00BB661C"/>
    <w:rsid w:val="00BC0446"/>
    <w:rsid w:val="00BC1111"/>
    <w:rsid w:val="00BC28FF"/>
    <w:rsid w:val="00BC6546"/>
    <w:rsid w:val="00BD0D87"/>
    <w:rsid w:val="00BD156B"/>
    <w:rsid w:val="00BD1F3E"/>
    <w:rsid w:val="00BD22E4"/>
    <w:rsid w:val="00BD2ECE"/>
    <w:rsid w:val="00BD4BCA"/>
    <w:rsid w:val="00BD5C8F"/>
    <w:rsid w:val="00BD6043"/>
    <w:rsid w:val="00BE12E1"/>
    <w:rsid w:val="00BE43B2"/>
    <w:rsid w:val="00BE4B93"/>
    <w:rsid w:val="00BE6516"/>
    <w:rsid w:val="00BE6A69"/>
    <w:rsid w:val="00BF3C0A"/>
    <w:rsid w:val="00BF3EC0"/>
    <w:rsid w:val="00BF5111"/>
    <w:rsid w:val="00BF6280"/>
    <w:rsid w:val="00C026D2"/>
    <w:rsid w:val="00C048B2"/>
    <w:rsid w:val="00C06DBE"/>
    <w:rsid w:val="00C07573"/>
    <w:rsid w:val="00C10637"/>
    <w:rsid w:val="00C10CF7"/>
    <w:rsid w:val="00C140B9"/>
    <w:rsid w:val="00C15DB2"/>
    <w:rsid w:val="00C16A64"/>
    <w:rsid w:val="00C231AA"/>
    <w:rsid w:val="00C4093D"/>
    <w:rsid w:val="00C415EA"/>
    <w:rsid w:val="00C52290"/>
    <w:rsid w:val="00C54D6E"/>
    <w:rsid w:val="00C6301C"/>
    <w:rsid w:val="00C6586A"/>
    <w:rsid w:val="00C66A70"/>
    <w:rsid w:val="00C729FD"/>
    <w:rsid w:val="00C73166"/>
    <w:rsid w:val="00C75C2D"/>
    <w:rsid w:val="00C779D6"/>
    <w:rsid w:val="00C8365B"/>
    <w:rsid w:val="00C8705D"/>
    <w:rsid w:val="00C91AA5"/>
    <w:rsid w:val="00C940B8"/>
    <w:rsid w:val="00C950F0"/>
    <w:rsid w:val="00CA2373"/>
    <w:rsid w:val="00CA2EEC"/>
    <w:rsid w:val="00CA3629"/>
    <w:rsid w:val="00CA37E2"/>
    <w:rsid w:val="00CA3DAC"/>
    <w:rsid w:val="00CA3E7E"/>
    <w:rsid w:val="00CB05BA"/>
    <w:rsid w:val="00CB1F56"/>
    <w:rsid w:val="00CB44BF"/>
    <w:rsid w:val="00CB4FC3"/>
    <w:rsid w:val="00CB79A4"/>
    <w:rsid w:val="00CC33A4"/>
    <w:rsid w:val="00CD0FC0"/>
    <w:rsid w:val="00CD1506"/>
    <w:rsid w:val="00CD5446"/>
    <w:rsid w:val="00CD5594"/>
    <w:rsid w:val="00CD5749"/>
    <w:rsid w:val="00CE0919"/>
    <w:rsid w:val="00CE3A93"/>
    <w:rsid w:val="00CE4A38"/>
    <w:rsid w:val="00CE5A63"/>
    <w:rsid w:val="00CE6A9F"/>
    <w:rsid w:val="00CF4690"/>
    <w:rsid w:val="00CF6771"/>
    <w:rsid w:val="00CF6A72"/>
    <w:rsid w:val="00CF77F9"/>
    <w:rsid w:val="00CF7C00"/>
    <w:rsid w:val="00D03199"/>
    <w:rsid w:val="00D039BA"/>
    <w:rsid w:val="00D10DD8"/>
    <w:rsid w:val="00D12A0E"/>
    <w:rsid w:val="00D12F3D"/>
    <w:rsid w:val="00D14AF4"/>
    <w:rsid w:val="00D16171"/>
    <w:rsid w:val="00D22CC4"/>
    <w:rsid w:val="00D23903"/>
    <w:rsid w:val="00D23FA8"/>
    <w:rsid w:val="00D2681E"/>
    <w:rsid w:val="00D3386A"/>
    <w:rsid w:val="00D33D65"/>
    <w:rsid w:val="00D35EF3"/>
    <w:rsid w:val="00D379C0"/>
    <w:rsid w:val="00D42206"/>
    <w:rsid w:val="00D44053"/>
    <w:rsid w:val="00D555DD"/>
    <w:rsid w:val="00D62A0B"/>
    <w:rsid w:val="00D64E42"/>
    <w:rsid w:val="00D6702C"/>
    <w:rsid w:val="00D714CA"/>
    <w:rsid w:val="00D72A3B"/>
    <w:rsid w:val="00D74D3C"/>
    <w:rsid w:val="00D76AE3"/>
    <w:rsid w:val="00D8147F"/>
    <w:rsid w:val="00D81897"/>
    <w:rsid w:val="00D8322E"/>
    <w:rsid w:val="00D83408"/>
    <w:rsid w:val="00D85C5F"/>
    <w:rsid w:val="00D87130"/>
    <w:rsid w:val="00D922A7"/>
    <w:rsid w:val="00D9641B"/>
    <w:rsid w:val="00D97231"/>
    <w:rsid w:val="00D977F7"/>
    <w:rsid w:val="00D97DF3"/>
    <w:rsid w:val="00DA1E98"/>
    <w:rsid w:val="00DA2ACD"/>
    <w:rsid w:val="00DA7BCB"/>
    <w:rsid w:val="00DB46FB"/>
    <w:rsid w:val="00DB496D"/>
    <w:rsid w:val="00DB650B"/>
    <w:rsid w:val="00DC30BE"/>
    <w:rsid w:val="00DC4365"/>
    <w:rsid w:val="00DC5D97"/>
    <w:rsid w:val="00DC78EA"/>
    <w:rsid w:val="00DD4229"/>
    <w:rsid w:val="00DD4B3A"/>
    <w:rsid w:val="00DD6F87"/>
    <w:rsid w:val="00DE019F"/>
    <w:rsid w:val="00DE2B8F"/>
    <w:rsid w:val="00DE3D59"/>
    <w:rsid w:val="00DE7343"/>
    <w:rsid w:val="00DE7DA2"/>
    <w:rsid w:val="00DF62FB"/>
    <w:rsid w:val="00DF79CC"/>
    <w:rsid w:val="00E01A33"/>
    <w:rsid w:val="00E03C0A"/>
    <w:rsid w:val="00E04504"/>
    <w:rsid w:val="00E079BC"/>
    <w:rsid w:val="00E101FD"/>
    <w:rsid w:val="00E15427"/>
    <w:rsid w:val="00E17A48"/>
    <w:rsid w:val="00E20592"/>
    <w:rsid w:val="00E20D46"/>
    <w:rsid w:val="00E22525"/>
    <w:rsid w:val="00E227C7"/>
    <w:rsid w:val="00E2407F"/>
    <w:rsid w:val="00E2438C"/>
    <w:rsid w:val="00E25107"/>
    <w:rsid w:val="00E25537"/>
    <w:rsid w:val="00E25F68"/>
    <w:rsid w:val="00E27347"/>
    <w:rsid w:val="00E2763B"/>
    <w:rsid w:val="00E3074B"/>
    <w:rsid w:val="00E32825"/>
    <w:rsid w:val="00E33771"/>
    <w:rsid w:val="00E33A6A"/>
    <w:rsid w:val="00E33ABE"/>
    <w:rsid w:val="00E3620A"/>
    <w:rsid w:val="00E3692B"/>
    <w:rsid w:val="00E37DCE"/>
    <w:rsid w:val="00E37F64"/>
    <w:rsid w:val="00E40A18"/>
    <w:rsid w:val="00E41E8A"/>
    <w:rsid w:val="00E42470"/>
    <w:rsid w:val="00E434AF"/>
    <w:rsid w:val="00E43D08"/>
    <w:rsid w:val="00E5266D"/>
    <w:rsid w:val="00E53928"/>
    <w:rsid w:val="00E64356"/>
    <w:rsid w:val="00E6586D"/>
    <w:rsid w:val="00E66F6C"/>
    <w:rsid w:val="00E66F76"/>
    <w:rsid w:val="00E70A5E"/>
    <w:rsid w:val="00E70DE4"/>
    <w:rsid w:val="00E73A08"/>
    <w:rsid w:val="00E74853"/>
    <w:rsid w:val="00E763C7"/>
    <w:rsid w:val="00E92055"/>
    <w:rsid w:val="00E93E7A"/>
    <w:rsid w:val="00E962B2"/>
    <w:rsid w:val="00EA16EE"/>
    <w:rsid w:val="00EA6542"/>
    <w:rsid w:val="00EA6565"/>
    <w:rsid w:val="00EA760E"/>
    <w:rsid w:val="00EB06E5"/>
    <w:rsid w:val="00EB4B90"/>
    <w:rsid w:val="00EB6850"/>
    <w:rsid w:val="00EB69F0"/>
    <w:rsid w:val="00EC21CF"/>
    <w:rsid w:val="00ED1A08"/>
    <w:rsid w:val="00ED4B56"/>
    <w:rsid w:val="00ED615B"/>
    <w:rsid w:val="00ED6F83"/>
    <w:rsid w:val="00EE181A"/>
    <w:rsid w:val="00EE3F43"/>
    <w:rsid w:val="00EE4769"/>
    <w:rsid w:val="00EE4DAE"/>
    <w:rsid w:val="00EE7213"/>
    <w:rsid w:val="00EF1A5A"/>
    <w:rsid w:val="00EF42BA"/>
    <w:rsid w:val="00EF4406"/>
    <w:rsid w:val="00EF72C9"/>
    <w:rsid w:val="00EF778A"/>
    <w:rsid w:val="00F03418"/>
    <w:rsid w:val="00F04EDA"/>
    <w:rsid w:val="00F0534B"/>
    <w:rsid w:val="00F208B6"/>
    <w:rsid w:val="00F21DA6"/>
    <w:rsid w:val="00F23644"/>
    <w:rsid w:val="00F239E4"/>
    <w:rsid w:val="00F23BD5"/>
    <w:rsid w:val="00F23D65"/>
    <w:rsid w:val="00F32250"/>
    <w:rsid w:val="00F3227C"/>
    <w:rsid w:val="00F33A98"/>
    <w:rsid w:val="00F422B4"/>
    <w:rsid w:val="00F43675"/>
    <w:rsid w:val="00F449AC"/>
    <w:rsid w:val="00F44E0E"/>
    <w:rsid w:val="00F4524A"/>
    <w:rsid w:val="00F4776C"/>
    <w:rsid w:val="00F55086"/>
    <w:rsid w:val="00F62F80"/>
    <w:rsid w:val="00F81310"/>
    <w:rsid w:val="00F818E1"/>
    <w:rsid w:val="00F820AA"/>
    <w:rsid w:val="00F82BFD"/>
    <w:rsid w:val="00F866A4"/>
    <w:rsid w:val="00F86762"/>
    <w:rsid w:val="00F8738A"/>
    <w:rsid w:val="00F8767B"/>
    <w:rsid w:val="00F93137"/>
    <w:rsid w:val="00F94C9F"/>
    <w:rsid w:val="00F969F1"/>
    <w:rsid w:val="00F977BB"/>
    <w:rsid w:val="00FA2105"/>
    <w:rsid w:val="00FA3428"/>
    <w:rsid w:val="00FA431D"/>
    <w:rsid w:val="00FA5B76"/>
    <w:rsid w:val="00FB01F8"/>
    <w:rsid w:val="00FB66A9"/>
    <w:rsid w:val="00FB6BFC"/>
    <w:rsid w:val="00FC054F"/>
    <w:rsid w:val="00FC08C3"/>
    <w:rsid w:val="00FC28CC"/>
    <w:rsid w:val="00FC6C0D"/>
    <w:rsid w:val="00FC7BCE"/>
    <w:rsid w:val="00FD07AC"/>
    <w:rsid w:val="00FD1763"/>
    <w:rsid w:val="00FD3A4A"/>
    <w:rsid w:val="00FD4A62"/>
    <w:rsid w:val="00FD5BF9"/>
    <w:rsid w:val="00FD5D9C"/>
    <w:rsid w:val="00FD7867"/>
    <w:rsid w:val="00FD7E42"/>
    <w:rsid w:val="00FE4359"/>
    <w:rsid w:val="00FE4B0F"/>
    <w:rsid w:val="00FF0BA9"/>
    <w:rsid w:val="00FF2912"/>
    <w:rsid w:val="00FF32E8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4C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232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D449F"/>
    <w:pPr>
      <w:keepNext/>
      <w:widowControl w:val="0"/>
      <w:autoSpaceDE w:val="0"/>
      <w:autoSpaceDN w:val="0"/>
      <w:adjustRightInd w:val="0"/>
      <w:jc w:val="center"/>
      <w:outlineLvl w:val="2"/>
    </w:pPr>
    <w:rPr>
      <w:sz w:val="20"/>
      <w:szCs w:val="20"/>
    </w:rPr>
  </w:style>
  <w:style w:type="paragraph" w:styleId="4">
    <w:name w:val="heading 4"/>
    <w:basedOn w:val="a"/>
    <w:next w:val="a"/>
    <w:qFormat/>
    <w:rsid w:val="002D449F"/>
    <w:pPr>
      <w:keepNext/>
      <w:widowControl w:val="0"/>
      <w:autoSpaceDE w:val="0"/>
      <w:autoSpaceDN w:val="0"/>
      <w:adjustRightInd w:val="0"/>
      <w:ind w:firstLine="720"/>
      <w:outlineLvl w:val="3"/>
    </w:pPr>
    <w:rPr>
      <w:sz w:val="20"/>
      <w:szCs w:val="20"/>
    </w:rPr>
  </w:style>
  <w:style w:type="paragraph" w:styleId="5">
    <w:name w:val="heading 5"/>
    <w:basedOn w:val="a"/>
    <w:next w:val="a"/>
    <w:qFormat/>
    <w:rsid w:val="00625953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4F96"/>
    <w:pPr>
      <w:spacing w:after="120"/>
      <w:ind w:left="283"/>
    </w:pPr>
    <w:rPr>
      <w:sz w:val="20"/>
      <w:szCs w:val="20"/>
      <w:lang w:val="en-US"/>
    </w:rPr>
  </w:style>
  <w:style w:type="paragraph" w:styleId="a5">
    <w:name w:val="Body Text"/>
    <w:basedOn w:val="a"/>
    <w:rsid w:val="000D2D05"/>
    <w:pPr>
      <w:spacing w:after="120"/>
    </w:pPr>
  </w:style>
  <w:style w:type="paragraph" w:customStyle="1" w:styleId="a6">
    <w:name w:val="Знак Знак Знак Знак"/>
    <w:basedOn w:val="a"/>
    <w:rsid w:val="000D2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943122"/>
    <w:rPr>
      <w:lang w:val="en-US" w:eastAsia="ru-RU" w:bidi="ar-SA"/>
    </w:rPr>
  </w:style>
  <w:style w:type="paragraph" w:customStyle="1" w:styleId="11">
    <w:name w:val="Абзац списка1"/>
    <w:basedOn w:val="a"/>
    <w:rsid w:val="00B22957"/>
    <w:pPr>
      <w:ind w:left="720"/>
    </w:pPr>
  </w:style>
  <w:style w:type="paragraph" w:customStyle="1" w:styleId="12">
    <w:name w:val="Текст1"/>
    <w:basedOn w:val="a"/>
    <w:rsid w:val="00696B64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696B64"/>
    <w:pPr>
      <w:autoSpaceDE w:val="0"/>
      <w:autoSpaceDN w:val="0"/>
      <w:adjustRightInd w:val="0"/>
    </w:pPr>
  </w:style>
  <w:style w:type="paragraph" w:styleId="20">
    <w:name w:val="Body Text Indent 2"/>
    <w:basedOn w:val="a"/>
    <w:rsid w:val="008A1144"/>
    <w:pPr>
      <w:spacing w:after="120" w:line="480" w:lineRule="auto"/>
      <w:ind w:left="283"/>
    </w:pPr>
  </w:style>
  <w:style w:type="paragraph" w:styleId="a7">
    <w:name w:val="List Paragraph"/>
    <w:basedOn w:val="a"/>
    <w:qFormat/>
    <w:rsid w:val="008C4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583B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61877"/>
    <w:rPr>
      <w:color w:val="0000FF"/>
      <w:u w:val="single"/>
    </w:rPr>
  </w:style>
  <w:style w:type="paragraph" w:styleId="aa">
    <w:name w:val="Balloon Text"/>
    <w:basedOn w:val="a"/>
    <w:semiHidden/>
    <w:rsid w:val="003F2C0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7C6C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7C6CDD"/>
    <w:rPr>
      <w:sz w:val="24"/>
      <w:szCs w:val="24"/>
    </w:rPr>
  </w:style>
  <w:style w:type="paragraph" w:styleId="ad">
    <w:name w:val="footer"/>
    <w:basedOn w:val="a"/>
    <w:link w:val="ae"/>
    <w:rsid w:val="007C6C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7C6C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216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No Spacing"/>
    <w:uiPriority w:val="1"/>
    <w:qFormat/>
    <w:rsid w:val="007D5006"/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B35D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F94C9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9431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1">
    <w:name w:val="s_1"/>
    <w:basedOn w:val="a"/>
    <w:rsid w:val="002930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5901C-804C-46F2-9FB4-B00D15B9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619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 и ЧС Беломорского района</Company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Катышев</dc:creator>
  <cp:lastModifiedBy>ЕДДС</cp:lastModifiedBy>
  <cp:revision>25</cp:revision>
  <cp:lastPrinted>2024-03-11T09:56:00Z</cp:lastPrinted>
  <dcterms:created xsi:type="dcterms:W3CDTF">2024-02-15T10:00:00Z</dcterms:created>
  <dcterms:modified xsi:type="dcterms:W3CDTF">2025-08-20T11:26:00Z</dcterms:modified>
</cp:coreProperties>
</file>